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/>
        <w:drawing>
          <wp:inline distT="0" distB="0" distL="0" distR="0">
            <wp:extent cx="1115060" cy="134175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3952" t="36876" r="32271" b="35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 xml:space="preserve">Студенческий конкурс на лучший дизайн упаковки </w:t>
      </w:r>
    </w:p>
    <w:p>
      <w:pPr>
        <w:pStyle w:val="Normal"/>
        <w:spacing w:lineRule="auto" w:line="240" w:before="0" w:after="0"/>
        <w:jc w:val="center"/>
        <w:rPr>
          <w:rFonts w:ascii="Mistral" w:hAnsi="Mistral" w:eastAsia="Times New Roman" w:cs="Times New Roman"/>
          <w:b/>
          <w:b/>
          <w:bCs/>
          <w:color w:val="E36C0A" w:themeColor="accent6" w:themeShade="bf"/>
          <w:sz w:val="72"/>
          <w:szCs w:val="72"/>
          <w:lang w:eastAsia="ru-RU"/>
        </w:rPr>
      </w:pPr>
      <w:r>
        <w:rPr>
          <w:rFonts w:eastAsia="Times New Roman" w:cs="Times New Roman" w:ascii="Mistral" w:hAnsi="Mistral"/>
          <w:b/>
          <w:bCs/>
          <w:color w:val="E36C0A" w:themeColor="accent6" w:themeShade="bf"/>
          <w:sz w:val="72"/>
          <w:szCs w:val="72"/>
          <w:lang w:eastAsia="ru-RU"/>
        </w:rPr>
        <w:t xml:space="preserve">«Заводной апельсин»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продолжает свою работу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Уважаемые коллеги, друзья,  журнал «Тара и упаковка» и Группа компаний «Дубль В» объявляют о начале работы 26-го  международного студенческого конкурса на лучший дизайн упаковки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«Заводной апельсин-2021».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Напоминаем, что конкурс проходит при поддержке: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Торгово-промышленная палаты РФ, </w:t>
        <w:br/>
        <w:t xml:space="preserve">Национальной конфедерации упаковщиков России, Ассоциация брендинговых компаний России, Российская парфюмерно-косметическая ассоциация, Союз дизайнеров России, Союз дизайнеров Москвы, Научно-образовательного и выставочного центра «Технологии и дизайн упаковки».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Спонсоры конкурса: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ГК «ГОТЭК», компания SFT Group, Ассоциация «АРМЕНПАК», АО «Георг Полимер», Фирма «Мессе Дюссельдорф-Москва», Косметическое объединение «Свобода» и др.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Информационную поддержку конкурса обеспечивают  журнал «Тара и упаковка» и его сайт </w:t>
      </w:r>
      <w:hyperlink r:id="rId3">
        <w:r>
          <w:rPr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www</w:t>
        </w:r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.</w:t>
        </w:r>
        <w:r>
          <w:rPr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magpack</w:t>
        </w:r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.</w:t>
        </w:r>
        <w:r>
          <w:rPr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ru</w:t>
        </w:r>
      </w:hyperlink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, сайт конкурса (</w:t>
      </w:r>
      <w:hyperlink r:id="rId4">
        <w:r>
          <w:rPr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www</w:t>
        </w:r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.</w:t>
        </w:r>
        <w:r>
          <w:rPr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zavodnoy</w:t>
        </w:r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-</w:t>
        </w:r>
        <w:r>
          <w:rPr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apelsin</w:t>
        </w:r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.</w:t>
        </w:r>
        <w:r>
          <w:rPr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ru</w:t>
        </w:r>
      </w:hyperlink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), 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траслевой портал UNIPACK.RU,  Издательство «Пищевая промышленность» и др.</w:t>
        <w:br/>
        <w:br/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Цели и задачи конкурса «Заводной апельсин-2021»: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  <w:t xml:space="preserve">1. Поддержка развития в высших и средних специальных учебных заведениях России, стран СНГ и Восточной Европы новых специальностей и специализаций, связанных с конструированием, разработкой дизайна, маркетинговыми и экологическими исследованиями в области упаковки; </w:t>
        <w:br/>
        <w:t xml:space="preserve">2. Привлечение молодежи к творческой деятельности и научно-исследовательской работе в области создания современных образцов упаковочной продукции; </w:t>
        <w:br/>
        <w:t xml:space="preserve">3. Повышение рейтинга новых дизайнерских специальностей и специализаций в высших и средних специальных учебных заведениях и содействие в профориентации будущих специалистов упаковочной индустрии; </w:t>
        <w:br/>
        <w:t xml:space="preserve">4. Содействие предприятиям производителям и потребителям упаковочной продукции, в размещении реальных заказов на создание прототипов образцов упаковки и фирменных товарных знаков, а также в подборе профессиональных кадров. 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5. Развитие тенденций дизайна национальной, экспортной и экологичной упаковки.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Номинации конкурса охватывают широкий круг дизайна упаковок и этикеток для самых разнообразных видов продукции: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пищевых продуктов, напитков  кондитерских  и парфюмерно-косметических изделий, товаров народного потребления,  продукции народных художественных промыслов и др. </w:t>
        <w:br/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состав независимого жюри конкурса входят представители ТПП РФ и ряда отраслевых объединений предпринимателей России, представители бизнеса, профессиональные дизайнеры, журналисты отраслевых СМИ.  Жюри оценивает:</w:t>
      </w:r>
    </w:p>
    <w:p>
      <w:pPr>
        <w:pStyle w:val="Normal"/>
        <w:spacing w:before="0" w:after="12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 оригинальность конструкции упаковки, возможности ее промышленного производства, возможности использования современных материалов, креативный дизайн, художественно-графическое оформление, маркетинговые и экологические свойства и особенности;</w:t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cs="Arial" w:ascii="Arial" w:hAnsi="Arial"/>
        </w:rPr>
        <w:t>- и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спользование в оформлении современной упаковки известных элементов национального стиля (народные промыслы, шрифты, концепции, стилистика, мотивы и др.), повышение конкурентоспособности, и, главное – узнаваемости национальных продуктов и товаров, как на внутреннем, так и зарубежных рынках (экспортные варианты);</w:t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- способность упаковки к удобству использования для разных категорий потребителей,  длительному хранению пищевых продуктов и напитков, эффективной доставке на значительные расстояния и экономии ресурсов, в соответствии с инициативой ФАО ООН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 xml:space="preserve">–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val="en-US" w:eastAsia="ru-RU"/>
        </w:rPr>
        <w:t>SAVEFOOD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>.</w:t>
        <w:br/>
        <w:t xml:space="preserve">В  категории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«ДЕБЮТ» 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t>рассматриваются работы представленные студентами колледжей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и 1-ых курсов университетов.</w:t>
        <w:br/>
        <w:t xml:space="preserve">Оргкомитет конкурса «Заводной апельсин» оставляет за собой право устанавливать другие номинации и категории, информация о которых будет дополнительно размещена на официальных сайтах организаторов. </w:t>
        <w:br/>
        <w:t xml:space="preserve">Для победителей, занявших по итогам конкурса I, II и III места в каждой номинации, учреждены следующие награды: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1. Золотой диплом с вручением высшего приза конкурса,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2. Серебряный диплом,  </w:t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3. Бронзовый диплом.  </w:t>
      </w:r>
    </w:p>
    <w:p>
      <w:pPr>
        <w:pStyle w:val="Normal"/>
        <w:spacing w:before="0" w:after="12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Участники, прошедшие отборочный тур, но не вошедшие в число призеров получают Дипломы лауреатов или дипломантов конкурса. Для каждого участника, независимо от занятого места, возможны специальные призы и награды Оргкомитета, членов жюри и спонсоров. </w:t>
      </w:r>
    </w:p>
    <w:p>
      <w:pPr>
        <w:pStyle w:val="Normal"/>
        <w:spacing w:before="0" w:after="24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Победители конкурса «Заводной апельсин» получают право участвовать во Всемирном студенческом конкурсе на лучший дизайн упаковки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ru-RU"/>
        </w:rPr>
        <w:t>WorldStarStudent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t>-2021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, проводимом Всемирной Организацией Упаковщиков  (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ru-RU"/>
        </w:rPr>
        <w:t>WPO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). </w:t>
        <w:br/>
        <w:t xml:space="preserve">По итогам конкурса, традиционно будет издан иллюстрированный каталог работ-победителей. Он будет бесплатно распространяться среди участников конкурса, преподавательского состава учебных заведений, ассоциаций-организаторов конкурса, членов жюри, спонсоров, а также в заинтересованных  предприятиях и организациях. 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Работы на конкурс подаются на адрес </w:t>
      </w:r>
      <w:hyperlink r:id="rId5">
        <w:r>
          <w:rPr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kpc</w:t>
        </w:r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48@</w:t>
        </w:r>
        <w:r>
          <w:rPr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mail</w:t>
        </w:r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.</w:t>
        </w:r>
        <w:r>
          <w:rPr>
            <w:rFonts w:eastAsia="Times New Roman" w:cs="Times New Roman" w:ascii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в электронном виде до 27 июля 2021 г. Справки по тел.: 8 (916) 681-47-43,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-US" w:eastAsia="ru-RU"/>
        </w:rPr>
        <w:t>e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-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en-US" w:eastAsia="ru-RU"/>
        </w:rPr>
        <w:t>mail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>
        <w:r>
          <w:rPr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magpack</w:t>
        </w:r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@</w:t>
        </w:r>
        <w:r>
          <w:rPr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mail</w:t>
        </w:r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.</w:t>
        </w:r>
        <w:r>
          <w:rPr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ru</w:t>
        </w:r>
      </w:hyperlink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или </w:t>
      </w:r>
      <w:hyperlink r:id="rId7">
        <w:r>
          <w:rPr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kpc</w:t>
        </w:r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48@</w:t>
        </w:r>
        <w:r>
          <w:rPr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mail</w:t>
        </w:r>
        <w:r>
          <w:rPr>
            <w:rFonts w:eastAsia="Times New Roman" w:cs="Times New Roman" w:ascii="Times New Roman" w:hAnsi="Times New Roman"/>
            <w:sz w:val="24"/>
            <w:szCs w:val="24"/>
            <w:lang w:eastAsia="ru-RU"/>
          </w:rPr>
          <w:t>.</w:t>
        </w:r>
        <w:r>
          <w:rPr>
            <w:rFonts w:eastAsia="Times New Roman" w:cs="Times New Roman" w:ascii="Times New Roman" w:hAnsi="Times New Roman"/>
            <w:sz w:val="24"/>
            <w:szCs w:val="24"/>
            <w:lang w:val="en-US" w:eastAsia="ru-RU"/>
          </w:rPr>
          <w:t>ru</w:t>
        </w:r>
      </w:hyperlink>
    </w:p>
    <w:p>
      <w:pPr>
        <w:pStyle w:val="Normal"/>
        <w:spacing w:before="0" w:after="200"/>
        <w:rPr>
          <w:i/>
          <w:i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sz w:val="24"/>
          <w:szCs w:val="24"/>
          <w:lang w:eastAsia="ru-RU"/>
        </w:rPr>
        <w:t>ОРГКОМИТЕТ</w:t>
      </w:r>
      <w:r>
        <w:rPr>
          <w:rFonts w:eastAsia="Times New Roman" w:cs="Times New Roman" w:ascii="Times New Roman" w:hAnsi="Times New Roman"/>
          <w:i/>
          <w:color w:val="000000"/>
          <w:sz w:val="24"/>
          <w:szCs w:val="24"/>
          <w:lang w:eastAsia="ru-RU"/>
        </w:rPr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Mistral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1074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810748"/>
    <w:rPr>
      <w:rFonts w:ascii="Verdana" w:hAnsi="Verdana"/>
      <w:b/>
      <w:bCs/>
      <w:strike w:val="false"/>
      <w:dstrike w:val="false"/>
      <w:color w:val="000000"/>
      <w:sz w:val="15"/>
      <w:szCs w:val="15"/>
      <w:u w:val="none"/>
      <w:effect w:val="non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522b68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22b6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magpack.ru/" TargetMode="External"/><Relationship Id="rId4" Type="http://schemas.openxmlformats.org/officeDocument/2006/relationships/hyperlink" Target="http://www.zavodnoy-apelsin.ru/" TargetMode="External"/><Relationship Id="rId5" Type="http://schemas.openxmlformats.org/officeDocument/2006/relationships/hyperlink" Target="mailto:kpc48@mail.ru" TargetMode="External"/><Relationship Id="rId6" Type="http://schemas.openxmlformats.org/officeDocument/2006/relationships/hyperlink" Target="mailto:magpack@mail.ru" TargetMode="External"/><Relationship Id="rId7" Type="http://schemas.openxmlformats.org/officeDocument/2006/relationships/hyperlink" Target="mailto:kpc48@mail.ru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LibreOffice/7.0.4.2$Windows_X86_64 LibreOffice_project/dcf040e67528d9187c66b2379df5ea4407429775</Application>
  <AppVersion>15.0000</AppVersion>
  <Pages>2</Pages>
  <Words>547</Words>
  <Characters>4176</Characters>
  <CharactersWithSpaces>4743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2021-02-10T09:19:00Z</dcterms:created>
  <dc:creator>Галина Смиренная</dc:creator>
  <dc:description/>
  <dc:language>ru-RU</dc:language>
  <cp:lastModifiedBy>user</cp:lastModifiedBy>
  <dcterms:modified xsi:type="dcterms:W3CDTF">2021-02-10T09:19:00Z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